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29526" w14:textId="083DDEE2" w:rsidR="00043163" w:rsidRDefault="005560E4" w:rsidP="00043163">
      <w:pPr>
        <w:jc w:val="center"/>
        <w:rPr>
          <w:color w:val="FFFFFF" w:themeColor="background1"/>
          <w:sz w:val="56"/>
          <w:szCs w:val="56"/>
        </w:rPr>
      </w:pPr>
      <w:r>
        <w:rPr>
          <w:noProof/>
        </w:rPr>
        <mc:AlternateContent>
          <mc:Choice Requires="wps">
            <w:drawing>
              <wp:anchor distT="45720" distB="45720" distL="114300" distR="114300" simplePos="0" relativeHeight="251659264" behindDoc="1" locked="0" layoutInCell="1" allowOverlap="1" wp14:anchorId="189F662B" wp14:editId="0BE3F1DA">
                <wp:simplePos x="0" y="0"/>
                <wp:positionH relativeFrom="column">
                  <wp:posOffset>-752475</wp:posOffset>
                </wp:positionH>
                <wp:positionV relativeFrom="paragraph">
                  <wp:posOffset>752475</wp:posOffset>
                </wp:positionV>
                <wp:extent cx="7267575" cy="390525"/>
                <wp:effectExtent l="0" t="0" r="28575" b="28575"/>
                <wp:wrapTight wrapText="bothSides">
                  <wp:wrapPolygon edited="0">
                    <wp:start x="0" y="0"/>
                    <wp:lineTo x="0" y="22127"/>
                    <wp:lineTo x="21628" y="22127"/>
                    <wp:lineTo x="2162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390525"/>
                        </a:xfrm>
                        <a:prstGeom prst="rect">
                          <a:avLst/>
                        </a:prstGeom>
                        <a:solidFill>
                          <a:srgbClr val="FF0000"/>
                        </a:solidFill>
                        <a:ln w="9525">
                          <a:solidFill>
                            <a:srgbClr val="000000"/>
                          </a:solidFill>
                          <a:miter lim="800000"/>
                          <a:headEnd/>
                          <a:tailEnd/>
                        </a:ln>
                      </wps:spPr>
                      <wps:txbx>
                        <w:txbxContent>
                          <w:p w14:paraId="456513B4" w14:textId="1925ACC7" w:rsidR="00043163" w:rsidRPr="005560E4" w:rsidRDefault="00167FA2" w:rsidP="00C3587C">
                            <w:pPr>
                              <w:jc w:val="center"/>
                              <w:rPr>
                                <w:color w:val="FFFFFF" w:themeColor="background1"/>
                                <w:sz w:val="36"/>
                                <w:szCs w:val="36"/>
                              </w:rPr>
                            </w:pPr>
                            <w:r>
                              <w:rPr>
                                <w:color w:val="FFFFFF" w:themeColor="background1"/>
                                <w:sz w:val="36"/>
                                <w:szCs w:val="36"/>
                              </w:rPr>
                              <w:t>ESBL</w:t>
                            </w:r>
                            <w:r w:rsidR="005560E4" w:rsidRPr="005560E4">
                              <w:rPr>
                                <w:color w:val="FFFFFF" w:themeColor="background1"/>
                                <w:sz w:val="36"/>
                                <w:szCs w:val="36"/>
                              </w:rPr>
                              <w:t xml:space="preserve"> and your Child - Information for </w:t>
                            </w:r>
                            <w:r w:rsidR="005560E4">
                              <w:rPr>
                                <w:color w:val="FFFFFF" w:themeColor="background1"/>
                                <w:sz w:val="36"/>
                                <w:szCs w:val="36"/>
                              </w:rPr>
                              <w:t>Parents and Caregivers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F662B" id="_x0000_t202" coordsize="21600,21600" o:spt="202" path="m,l,21600r21600,l21600,xe">
                <v:stroke joinstyle="miter"/>
                <v:path gradientshapeok="t" o:connecttype="rect"/>
              </v:shapetype>
              <v:shape id="Text Box 2" o:spid="_x0000_s1026" type="#_x0000_t202" style="position:absolute;left:0;text-align:left;margin-left:-59.25pt;margin-top:59.25pt;width:572.25pt;height:30.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" fillcolor="red">
                <v:textbox>
                  <w:txbxContent>
                    <w:p w14:paraId="456513B4" w14:textId="1925ACC7" w:rsidR="00043163" w:rsidRPr="005560E4" w:rsidRDefault="00167FA2" w:rsidP="00C3587C">
                      <w:pPr>
                        <w:jc w:val="center"/>
                        <w:rPr>
                          <w:color w:val="FFFFFF" w:themeColor="background1"/>
                          <w:sz w:val="36"/>
                          <w:szCs w:val="36"/>
                        </w:rPr>
                      </w:pPr>
                      <w:r>
                        <w:rPr>
                          <w:color w:val="FFFFFF" w:themeColor="background1"/>
                          <w:sz w:val="36"/>
                          <w:szCs w:val="36"/>
                        </w:rPr>
                        <w:t>ESBL</w:t>
                      </w:r>
                      <w:r w:rsidR="005560E4" w:rsidRPr="005560E4">
                        <w:rPr>
                          <w:color w:val="FFFFFF" w:themeColor="background1"/>
                          <w:sz w:val="36"/>
                          <w:szCs w:val="36"/>
                        </w:rPr>
                        <w:t xml:space="preserve"> and your Child - Information for </w:t>
                      </w:r>
                      <w:r w:rsidR="005560E4">
                        <w:rPr>
                          <w:color w:val="FFFFFF" w:themeColor="background1"/>
                          <w:sz w:val="36"/>
                          <w:szCs w:val="36"/>
                        </w:rPr>
                        <w:t>Parents and Caregivers</w:t>
                      </w:r>
                    </w:p>
                  </w:txbxContent>
                </v:textbox>
                <w10:wrap type="tight"/>
              </v:shape>
            </w:pict>
          </mc:Fallback>
        </mc:AlternateContent>
      </w:r>
      <w:r w:rsidR="00043163" w:rsidRPr="00C3587C">
        <w:rPr>
          <w:color w:val="FFFFFF" w:themeColor="background1"/>
          <w:sz w:val="56"/>
          <w:szCs w:val="56"/>
        </w:rPr>
        <w:t>Contact Isolation</w:t>
      </w:r>
    </w:p>
    <w:p w14:paraId="69F1E47F" w14:textId="77777777" w:rsidR="006710B8" w:rsidRPr="00C34BC1" w:rsidRDefault="006710B8" w:rsidP="006710B8">
      <w:pPr>
        <w:pStyle w:val="ListParagraph"/>
        <w:spacing w:after="0"/>
        <w:ind w:left="0"/>
      </w:pPr>
      <w:r w:rsidRPr="00C34BC1">
        <w:rPr>
          <w:b/>
        </w:rPr>
        <w:t>Parent /Caregiver Information</w:t>
      </w:r>
    </w:p>
    <w:p w14:paraId="7FD7C3FC" w14:textId="77777777" w:rsidR="006710B8" w:rsidRPr="00C34BC1" w:rsidRDefault="00A34198" w:rsidP="006710B8">
      <w:pPr>
        <w:pStyle w:val="ListParagraph"/>
        <w:spacing w:after="0"/>
        <w:ind w:left="0"/>
      </w:pPr>
      <w:r w:rsidRPr="00C34BC1">
        <w:t>I</w:t>
      </w:r>
      <w:r w:rsidR="006710B8" w:rsidRPr="00C34BC1">
        <w:t xml:space="preserve">f your child has been diagnosed with an illness that may be infectious to other people </w:t>
      </w:r>
      <w:r w:rsidR="008E1557" w:rsidRPr="00C34BC1">
        <w:t>they will be nursed in an isolation room, this includes i</w:t>
      </w:r>
      <w:r w:rsidRPr="00C34BC1">
        <w:t>nfections such as MRSA and ESBL and is because people in hospital can have weakened defense mechanisms due to i</w:t>
      </w:r>
      <w:r w:rsidR="00485488" w:rsidRPr="00C34BC1">
        <w:t>llness, surgery and medications.</w:t>
      </w:r>
    </w:p>
    <w:p w14:paraId="13869150" w14:textId="77777777" w:rsidR="008E1557" w:rsidRPr="00C34BC1" w:rsidRDefault="008E1557" w:rsidP="006710B8">
      <w:pPr>
        <w:pStyle w:val="ListParagraph"/>
        <w:spacing w:after="0"/>
        <w:ind w:left="0"/>
      </w:pPr>
    </w:p>
    <w:p w14:paraId="2C8159CB" w14:textId="77777777" w:rsidR="00455FAA" w:rsidRPr="00C34BC1" w:rsidRDefault="00455FAA" w:rsidP="006710B8">
      <w:pPr>
        <w:pStyle w:val="ListParagraph"/>
        <w:spacing w:after="0"/>
        <w:ind w:left="0"/>
        <w:rPr>
          <w:b/>
        </w:rPr>
      </w:pPr>
      <w:r w:rsidRPr="00C34BC1">
        <w:rPr>
          <w:b/>
        </w:rPr>
        <w:t>What will happen when you are admitted to Anglesea Hospital?</w:t>
      </w:r>
    </w:p>
    <w:p w14:paraId="795E8F45" w14:textId="77777777" w:rsidR="006B449F" w:rsidRPr="00C34BC1" w:rsidRDefault="00576ADD" w:rsidP="006710B8">
      <w:pPr>
        <w:pStyle w:val="ListParagraph"/>
        <w:spacing w:after="0"/>
        <w:ind w:left="0"/>
      </w:pPr>
      <w:r>
        <w:t>Y</w:t>
      </w:r>
      <w:r w:rsidR="00455FAA" w:rsidRPr="00C34BC1">
        <w:t xml:space="preserve">ou </w:t>
      </w:r>
      <w:r>
        <w:t>will be taken to your room from reception</w:t>
      </w:r>
      <w:r w:rsidR="006B449F" w:rsidRPr="00C34BC1">
        <w:t xml:space="preserve"> </w:t>
      </w:r>
    </w:p>
    <w:p w14:paraId="3BAB31B1" w14:textId="77777777" w:rsidR="00A34198" w:rsidRPr="00C34BC1" w:rsidRDefault="00A34198" w:rsidP="00A34198">
      <w:pPr>
        <w:pStyle w:val="ListParagraph"/>
        <w:numPr>
          <w:ilvl w:val="0"/>
          <w:numId w:val="2"/>
        </w:numPr>
        <w:spacing w:after="0"/>
      </w:pPr>
      <w:r w:rsidRPr="00C34BC1">
        <w:t>Hospital staff may wear gloves and gowns when they are in close contact with your child. This is to help prevent the spread of infection as hospital staff also work with other patients</w:t>
      </w:r>
    </w:p>
    <w:p w14:paraId="319E353C" w14:textId="77777777" w:rsidR="00A34198" w:rsidRPr="00C34BC1" w:rsidRDefault="00A34198" w:rsidP="00A34198">
      <w:pPr>
        <w:pStyle w:val="ListParagraph"/>
        <w:numPr>
          <w:ilvl w:val="0"/>
          <w:numId w:val="2"/>
        </w:numPr>
        <w:spacing w:after="0"/>
      </w:pPr>
      <w:r w:rsidRPr="00C34BC1">
        <w:t>A contact precautions sign will be on the door to remind staff entering the room what precautions are required</w:t>
      </w:r>
    </w:p>
    <w:p w14:paraId="1D6D01C9" w14:textId="77777777" w:rsidR="00455FAA" w:rsidRPr="00C34BC1" w:rsidRDefault="00A34198" w:rsidP="006B449F">
      <w:pPr>
        <w:pStyle w:val="ListParagraph"/>
        <w:numPr>
          <w:ilvl w:val="0"/>
          <w:numId w:val="2"/>
        </w:numPr>
        <w:spacing w:after="0"/>
      </w:pPr>
      <w:r w:rsidRPr="00C34BC1">
        <w:t>T</w:t>
      </w:r>
      <w:r w:rsidR="006B449F" w:rsidRPr="00C34BC1">
        <w:t>o protect other patients your child should stay in their room</w:t>
      </w:r>
    </w:p>
    <w:p w14:paraId="79EA3E54" w14:textId="77777777" w:rsidR="00C71FEA" w:rsidRPr="00C34BC1" w:rsidRDefault="00C71FEA" w:rsidP="00C71FEA">
      <w:pPr>
        <w:pStyle w:val="ListParagraph"/>
        <w:spacing w:after="0"/>
      </w:pPr>
    </w:p>
    <w:p w14:paraId="2A661334" w14:textId="046D7B77" w:rsidR="00E02497" w:rsidRPr="00C34BC1" w:rsidRDefault="00E02497" w:rsidP="00C71FEA">
      <w:pPr>
        <w:spacing w:after="0"/>
      </w:pPr>
      <w:r w:rsidRPr="00C34BC1">
        <w:t xml:space="preserve">Visitors are allowed but we recommend that if it is a short stay you limit the amount the </w:t>
      </w:r>
      <w:r w:rsidR="005560E4" w:rsidRPr="00C34BC1">
        <w:t>number</w:t>
      </w:r>
      <w:r w:rsidRPr="00C34BC1">
        <w:t xml:space="preserve"> of visitors and that if children </w:t>
      </w:r>
      <w:r w:rsidR="005560E4" w:rsidRPr="00C34BC1">
        <w:t>visit,</w:t>
      </w:r>
      <w:r w:rsidRPr="00C34BC1">
        <w:t xml:space="preserve"> they </w:t>
      </w:r>
      <w:r w:rsidR="008C1BC5" w:rsidRPr="00C34BC1">
        <w:t xml:space="preserve">also </w:t>
      </w:r>
      <w:r w:rsidRPr="00C34BC1">
        <w:t xml:space="preserve">stay in the room. </w:t>
      </w:r>
    </w:p>
    <w:p w14:paraId="28FB80F1" w14:textId="77777777" w:rsidR="00E02497" w:rsidRPr="00C34BC1" w:rsidRDefault="00E02497" w:rsidP="00C71FEA">
      <w:pPr>
        <w:spacing w:after="0"/>
      </w:pPr>
    </w:p>
    <w:p w14:paraId="538E693A" w14:textId="74D70720" w:rsidR="006B449F" w:rsidRPr="00C34BC1" w:rsidRDefault="00C71FEA" w:rsidP="00C71FEA">
      <w:pPr>
        <w:spacing w:after="0"/>
      </w:pPr>
      <w:r w:rsidRPr="00C34BC1">
        <w:t>E</w:t>
      </w:r>
      <w:r w:rsidR="00F8212F" w:rsidRPr="00C34BC1">
        <w:t xml:space="preserve">veryone including visitors should clean their hands with </w:t>
      </w:r>
      <w:r w:rsidR="006B449F" w:rsidRPr="00C34BC1">
        <w:t xml:space="preserve">hand sanitiser </w:t>
      </w:r>
      <w:r w:rsidR="00F8212F" w:rsidRPr="00C34BC1">
        <w:t>when entering and leaving the room</w:t>
      </w:r>
      <w:r w:rsidR="00E02497" w:rsidRPr="00C34BC1">
        <w:t xml:space="preserve"> as this is the single most important </w:t>
      </w:r>
      <w:r w:rsidR="005560E4" w:rsidRPr="00C34BC1">
        <w:t>measure,</w:t>
      </w:r>
      <w:r w:rsidR="00E02497" w:rsidRPr="00C34BC1">
        <w:t xml:space="preserve"> we can do</w:t>
      </w:r>
      <w:r w:rsidRPr="00C34BC1">
        <w:t xml:space="preserve"> to help stop the spread of infection</w:t>
      </w:r>
      <w:r w:rsidR="00E02497" w:rsidRPr="00C34BC1">
        <w:t>.</w:t>
      </w:r>
    </w:p>
    <w:p w14:paraId="1967C172" w14:textId="77777777" w:rsidR="00DC0F28" w:rsidRPr="00C34BC1" w:rsidRDefault="00DC0F28" w:rsidP="00C71FEA">
      <w:pPr>
        <w:spacing w:after="0"/>
      </w:pPr>
    </w:p>
    <w:p w14:paraId="3C74F10E" w14:textId="77777777" w:rsidR="00DC0F28" w:rsidRPr="00C34BC1" w:rsidRDefault="008C1BC5" w:rsidP="00C71FEA">
      <w:pPr>
        <w:spacing w:after="0"/>
      </w:pPr>
      <w:r w:rsidRPr="00C34BC1">
        <w:t>P</w:t>
      </w:r>
      <w:r w:rsidR="00DC0F28" w:rsidRPr="00C34BC1">
        <w:t>lease bring your child’s favourite toys or books from home as familiar toys are comforting for children</w:t>
      </w:r>
      <w:r w:rsidRPr="00C34BC1">
        <w:t xml:space="preserve"> and we have televisions in all our rooms.</w:t>
      </w:r>
    </w:p>
    <w:p w14:paraId="6D507A3A" w14:textId="77777777" w:rsidR="00485488" w:rsidRPr="00C34BC1" w:rsidRDefault="00485488" w:rsidP="00C71FEA">
      <w:pPr>
        <w:spacing w:after="0"/>
      </w:pPr>
    </w:p>
    <w:p w14:paraId="436E0299" w14:textId="7A788E5B" w:rsidR="00485488" w:rsidRPr="00C34BC1" w:rsidRDefault="00167FA2" w:rsidP="00485488">
      <w:pPr>
        <w:spacing w:after="0"/>
      </w:pPr>
      <w:r>
        <w:rPr>
          <w:b/>
        </w:rPr>
        <w:t xml:space="preserve">ESBL </w:t>
      </w:r>
      <w:r w:rsidR="00485488" w:rsidRPr="00C34BC1">
        <w:t xml:space="preserve">is short for </w:t>
      </w:r>
      <w:r>
        <w:t>Extended-spectrum beta-lactamases.</w:t>
      </w:r>
    </w:p>
    <w:p w14:paraId="6E66876A" w14:textId="2A40B363" w:rsidR="00485488" w:rsidRPr="00C34BC1" w:rsidRDefault="00167FA2" w:rsidP="00485488">
      <w:pPr>
        <w:spacing w:after="0"/>
      </w:pPr>
      <w:r>
        <w:t xml:space="preserve">ESBL are enzymes </w:t>
      </w:r>
      <w:r w:rsidR="00485488" w:rsidRPr="00C34BC1">
        <w:t>that h</w:t>
      </w:r>
      <w:r>
        <w:t>ave</w:t>
      </w:r>
      <w:r w:rsidR="00485488" w:rsidRPr="00C34BC1">
        <w:t xml:space="preserve"> changed </w:t>
      </w:r>
      <w:r>
        <w:t xml:space="preserve">themselves </w:t>
      </w:r>
      <w:r w:rsidRPr="00C34BC1">
        <w:t>and</w:t>
      </w:r>
      <w:r w:rsidR="00C34BC1" w:rsidRPr="00C34BC1">
        <w:t xml:space="preserve"> become resistant to the standard </w:t>
      </w:r>
      <w:r w:rsidR="005560E4" w:rsidRPr="00C34BC1">
        <w:t>antibiotics,</w:t>
      </w:r>
      <w:r w:rsidR="00C34BC1" w:rsidRPr="00C34BC1">
        <w:t xml:space="preserve"> </w:t>
      </w:r>
      <w:r w:rsidR="00485488" w:rsidRPr="00C34BC1">
        <w:t>so the</w:t>
      </w:r>
      <w:r w:rsidR="00C34BC1" w:rsidRPr="00C34BC1">
        <w:t>y</w:t>
      </w:r>
      <w:r w:rsidR="00485488" w:rsidRPr="00C34BC1">
        <w:t xml:space="preserve"> </w:t>
      </w:r>
      <w:r w:rsidR="005560E4" w:rsidRPr="00C34BC1">
        <w:t>do not</w:t>
      </w:r>
      <w:r w:rsidR="00485488" w:rsidRPr="00C34BC1">
        <w:t xml:space="preserve"> work so well </w:t>
      </w:r>
      <w:r w:rsidR="005560E4" w:rsidRPr="00C34BC1">
        <w:t>anymore</w:t>
      </w:r>
      <w:r w:rsidR="00485488" w:rsidRPr="00C34BC1">
        <w:t>.</w:t>
      </w:r>
      <w:r w:rsidR="00D6376E">
        <w:t xml:space="preserve"> </w:t>
      </w:r>
    </w:p>
    <w:p w14:paraId="6E65D38F" w14:textId="2FB962FC" w:rsidR="00AA3880" w:rsidRPr="00C34BC1" w:rsidRDefault="00AA3880" w:rsidP="00AA3880">
      <w:pPr>
        <w:spacing w:after="0"/>
      </w:pPr>
      <w:r w:rsidRPr="00C34BC1">
        <w:t xml:space="preserve">There is no way of telling whether someone has </w:t>
      </w:r>
      <w:r w:rsidR="00167FA2">
        <w:t>ESBL</w:t>
      </w:r>
      <w:r w:rsidRPr="00C34BC1">
        <w:t xml:space="preserve"> just by looking. </w:t>
      </w:r>
      <w:r w:rsidR="00FD319E">
        <w:t>I</w:t>
      </w:r>
      <w:r w:rsidRPr="00C34BC1">
        <w:t xml:space="preserve">f your child has had a previous positive </w:t>
      </w:r>
      <w:r w:rsidR="00167FA2">
        <w:t>test result</w:t>
      </w:r>
      <w:r w:rsidRPr="00C34BC1">
        <w:t xml:space="preserve"> for </w:t>
      </w:r>
      <w:r w:rsidR="00167FA2">
        <w:t>ESBL</w:t>
      </w:r>
      <w:r w:rsidRPr="00C34BC1">
        <w:t xml:space="preserve"> an alert will remain in their notes. </w:t>
      </w:r>
    </w:p>
    <w:p w14:paraId="5371FE13" w14:textId="6CC390C6" w:rsidR="00C34BC1" w:rsidRDefault="00AA3880" w:rsidP="00AA3880">
      <w:pPr>
        <w:spacing w:after="0"/>
      </w:pPr>
      <w:r w:rsidRPr="00C34BC1">
        <w:t xml:space="preserve">It is helpful to know if your child is carrying </w:t>
      </w:r>
      <w:r w:rsidR="00167FA2">
        <w:t>ESBL</w:t>
      </w:r>
      <w:r w:rsidRPr="00C34BC1">
        <w:t xml:space="preserve"> as this affects the antibiotics used to prevent or treat an infection.</w:t>
      </w:r>
      <w:r w:rsidR="00C34BC1" w:rsidRPr="00C34BC1">
        <w:t xml:space="preserve"> </w:t>
      </w:r>
    </w:p>
    <w:p w14:paraId="572CF2BF" w14:textId="190F4937" w:rsidR="00AA3880" w:rsidRPr="00C34BC1" w:rsidRDefault="00C34BC1" w:rsidP="00AA3880">
      <w:pPr>
        <w:spacing w:after="0"/>
      </w:pPr>
      <w:r>
        <w:t xml:space="preserve">If your child has a history of </w:t>
      </w:r>
      <w:r w:rsidR="00167FA2">
        <w:t>ESBL</w:t>
      </w:r>
      <w:r>
        <w:t xml:space="preserve"> y</w:t>
      </w:r>
      <w:r w:rsidRPr="00C34BC1">
        <w:t xml:space="preserve">ou can ask your own Dr </w:t>
      </w:r>
      <w:r w:rsidR="00D6376E">
        <w:t xml:space="preserve">for </w:t>
      </w:r>
      <w:r w:rsidR="00167FA2">
        <w:t>a test</w:t>
      </w:r>
      <w:r w:rsidRPr="00C34BC1">
        <w:t xml:space="preserve"> </w:t>
      </w:r>
      <w:r w:rsidR="00D6376E">
        <w:t>to</w:t>
      </w:r>
      <w:r w:rsidRPr="00C34BC1">
        <w:t xml:space="preserve"> be taken to </w:t>
      </w:r>
      <w:r>
        <w:t xml:space="preserve">check </w:t>
      </w:r>
      <w:r w:rsidRPr="00C34BC1">
        <w:t xml:space="preserve">if your child </w:t>
      </w:r>
      <w:r w:rsidR="00F16B02">
        <w:t xml:space="preserve">still has </w:t>
      </w:r>
      <w:r w:rsidR="00167FA2">
        <w:t>ESBL</w:t>
      </w:r>
      <w:r w:rsidR="00F16B02">
        <w:t xml:space="preserve"> or </w:t>
      </w:r>
      <w:r w:rsidRPr="00C34BC1">
        <w:t xml:space="preserve">is </w:t>
      </w:r>
      <w:r w:rsidR="00D8132F">
        <w:t xml:space="preserve">now </w:t>
      </w:r>
      <w:r w:rsidR="00F16B02">
        <w:t>clear.</w:t>
      </w:r>
    </w:p>
    <w:p w14:paraId="72696D0A" w14:textId="77777777" w:rsidR="00E02497" w:rsidRDefault="00E02497" w:rsidP="00C71FEA">
      <w:pPr>
        <w:spacing w:after="0"/>
        <w:rPr>
          <w:sz w:val="24"/>
          <w:szCs w:val="24"/>
        </w:rPr>
      </w:pPr>
    </w:p>
    <w:p w14:paraId="518908CD" w14:textId="77777777" w:rsidR="00E02497" w:rsidRPr="00C71FEA" w:rsidRDefault="00E02497" w:rsidP="00C71FEA">
      <w:pPr>
        <w:spacing w:after="0"/>
        <w:rPr>
          <w:sz w:val="24"/>
          <w:szCs w:val="24"/>
        </w:rPr>
      </w:pPr>
    </w:p>
    <w:p w14:paraId="1123772B" w14:textId="77777777" w:rsidR="00455FAA" w:rsidRPr="00455FAA" w:rsidRDefault="00455FAA" w:rsidP="006710B8">
      <w:pPr>
        <w:pStyle w:val="ListParagraph"/>
        <w:spacing w:after="0"/>
        <w:ind w:left="0"/>
        <w:rPr>
          <w:b/>
          <w:sz w:val="24"/>
          <w:szCs w:val="24"/>
        </w:rPr>
      </w:pPr>
    </w:p>
    <w:sectPr w:rsidR="00455FAA" w:rsidRPr="00455FA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4A589" w14:textId="77777777" w:rsidR="00334274" w:rsidRDefault="00334274" w:rsidP="00043163">
      <w:pPr>
        <w:spacing w:after="0" w:line="240" w:lineRule="auto"/>
      </w:pPr>
      <w:r>
        <w:separator/>
      </w:r>
    </w:p>
  </w:endnote>
  <w:endnote w:type="continuationSeparator" w:id="0">
    <w:p w14:paraId="760E07AA" w14:textId="77777777" w:rsidR="00334274" w:rsidRDefault="00334274" w:rsidP="00043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05C2D" w14:textId="77777777" w:rsidR="00334274" w:rsidRDefault="00334274" w:rsidP="00043163">
      <w:pPr>
        <w:spacing w:after="0" w:line="240" w:lineRule="auto"/>
      </w:pPr>
      <w:r>
        <w:separator/>
      </w:r>
    </w:p>
  </w:footnote>
  <w:footnote w:type="continuationSeparator" w:id="0">
    <w:p w14:paraId="3551FCBF" w14:textId="77777777" w:rsidR="00334274" w:rsidRDefault="00334274" w:rsidP="00043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439DC" w14:textId="0C791198" w:rsidR="00043163" w:rsidRDefault="00043163">
    <w:pPr>
      <w:pStyle w:val="Header"/>
    </w:pPr>
    <w:r>
      <w:rPr>
        <w:noProof/>
      </w:rPr>
      <w:drawing>
        <wp:anchor distT="0" distB="0" distL="114300" distR="114300" simplePos="0" relativeHeight="251659264" behindDoc="1" locked="0" layoutInCell="1" allowOverlap="1" wp14:anchorId="2B903E27" wp14:editId="57AD16AA">
          <wp:simplePos x="0" y="0"/>
          <wp:positionH relativeFrom="column">
            <wp:posOffset>0</wp:posOffset>
          </wp:positionH>
          <wp:positionV relativeFrom="paragraph">
            <wp:posOffset>171450</wp:posOffset>
          </wp:positionV>
          <wp:extent cx="1670685" cy="883920"/>
          <wp:effectExtent l="0" t="0" r="5715" b="0"/>
          <wp:wrapTight wrapText="bothSides">
            <wp:wrapPolygon edited="0">
              <wp:start x="0" y="0"/>
              <wp:lineTo x="0" y="20948"/>
              <wp:lineTo x="21428" y="20948"/>
              <wp:lineTo x="214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883920"/>
                  </a:xfrm>
                  <a:prstGeom prst="rect">
                    <a:avLst/>
                  </a:prstGeom>
                  <a:noFill/>
                </pic:spPr>
              </pic:pic>
            </a:graphicData>
          </a:graphic>
        </wp:anchor>
      </w:drawing>
    </w:r>
  </w:p>
  <w:p w14:paraId="1E8F6AE4" w14:textId="77777777" w:rsidR="00043163" w:rsidRDefault="00043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F3112"/>
    <w:multiLevelType w:val="hybridMultilevel"/>
    <w:tmpl w:val="8CB6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26F08"/>
    <w:multiLevelType w:val="hybridMultilevel"/>
    <w:tmpl w:val="85AE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87C"/>
    <w:rsid w:val="00043163"/>
    <w:rsid w:val="00167FA2"/>
    <w:rsid w:val="00334274"/>
    <w:rsid w:val="00355405"/>
    <w:rsid w:val="0037476E"/>
    <w:rsid w:val="00455FAA"/>
    <w:rsid w:val="00485488"/>
    <w:rsid w:val="004B5106"/>
    <w:rsid w:val="005560E4"/>
    <w:rsid w:val="00576ADD"/>
    <w:rsid w:val="006710B8"/>
    <w:rsid w:val="006B449F"/>
    <w:rsid w:val="008A11D6"/>
    <w:rsid w:val="008C1BC5"/>
    <w:rsid w:val="008E1557"/>
    <w:rsid w:val="00A34198"/>
    <w:rsid w:val="00AA3880"/>
    <w:rsid w:val="00B25C28"/>
    <w:rsid w:val="00B45D6D"/>
    <w:rsid w:val="00C34BC1"/>
    <w:rsid w:val="00C3587C"/>
    <w:rsid w:val="00C71FEA"/>
    <w:rsid w:val="00D6376E"/>
    <w:rsid w:val="00D8132F"/>
    <w:rsid w:val="00DC0F28"/>
    <w:rsid w:val="00E02497"/>
    <w:rsid w:val="00F16B02"/>
    <w:rsid w:val="00F8212F"/>
    <w:rsid w:val="00FD3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01C6"/>
  <w15:chartTrackingRefBased/>
  <w15:docId w15:val="{5F94F52C-CE4C-44F2-B063-6F4FA594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58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58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358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87C"/>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C3587C"/>
    <w:pPr>
      <w:spacing w:after="0" w:line="240" w:lineRule="auto"/>
    </w:pPr>
  </w:style>
  <w:style w:type="character" w:customStyle="1" w:styleId="Heading2Char">
    <w:name w:val="Heading 2 Char"/>
    <w:basedOn w:val="DefaultParagraphFont"/>
    <w:link w:val="Heading2"/>
    <w:uiPriority w:val="9"/>
    <w:rsid w:val="00C3587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3587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710B8"/>
    <w:pPr>
      <w:ind w:left="720"/>
      <w:contextualSpacing/>
    </w:pPr>
  </w:style>
  <w:style w:type="paragraph" w:styleId="Header">
    <w:name w:val="header"/>
    <w:basedOn w:val="Normal"/>
    <w:link w:val="HeaderChar"/>
    <w:uiPriority w:val="99"/>
    <w:unhideWhenUsed/>
    <w:rsid w:val="000431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163"/>
  </w:style>
  <w:style w:type="paragraph" w:styleId="Footer">
    <w:name w:val="footer"/>
    <w:basedOn w:val="Normal"/>
    <w:link w:val="FooterChar"/>
    <w:uiPriority w:val="99"/>
    <w:unhideWhenUsed/>
    <w:rsid w:val="000431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Nasmith</dc:creator>
  <cp:keywords/>
  <dc:description/>
  <cp:lastModifiedBy>Sharee Bartlett</cp:lastModifiedBy>
  <cp:revision>2</cp:revision>
  <dcterms:created xsi:type="dcterms:W3CDTF">2020-08-18T22:51:00Z</dcterms:created>
  <dcterms:modified xsi:type="dcterms:W3CDTF">2020-08-18T22:51:00Z</dcterms:modified>
</cp:coreProperties>
</file>